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6" w:type="dxa"/>
        <w:tblInd w:w="216" w:type="dxa"/>
        <w:tblBorders>
          <w:bottom w:val="single" w:sz="4" w:space="0" w:color="auto"/>
        </w:tblBorders>
        <w:tblLook w:val="01E0"/>
      </w:tblPr>
      <w:tblGrid>
        <w:gridCol w:w="4236"/>
        <w:gridCol w:w="1694"/>
        <w:gridCol w:w="4236"/>
      </w:tblGrid>
      <w:tr w:rsidR="00044EC9" w:rsidRPr="00176B3F" w:rsidTr="00044EC9">
        <w:trPr>
          <w:trHeight w:val="2167"/>
        </w:trPr>
        <w:tc>
          <w:tcPr>
            <w:tcW w:w="4236" w:type="dxa"/>
          </w:tcPr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Совет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044EC9" w:rsidRPr="00176B3F" w:rsidRDefault="00044EC9" w:rsidP="00044EC9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176B3F">
              <w:rPr>
                <w:sz w:val="20"/>
                <w:lang w:val="tt-RU"/>
              </w:rPr>
              <w:t xml:space="preserve">423560, Нижнекамский район, </w:t>
            </w:r>
          </w:p>
          <w:p w:rsidR="00044EC9" w:rsidRPr="00176B3F" w:rsidRDefault="00044EC9" w:rsidP="00044EC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694" w:type="dxa"/>
          </w:tcPr>
          <w:p w:rsidR="00044EC9" w:rsidRPr="00176B3F" w:rsidRDefault="00044EC9" w:rsidP="00044EC9">
            <w:pPr>
              <w:jc w:val="center"/>
              <w:rPr>
                <w:sz w:val="16"/>
                <w:szCs w:val="16"/>
                <w:lang w:val="tt-RU"/>
              </w:rPr>
            </w:pPr>
            <w:r w:rsidRPr="00176B3F">
              <w:rPr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</w:tcPr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Түбән Кама 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муниципаль районы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 xml:space="preserve">Ширәмәт </w:t>
            </w:r>
            <w:r w:rsidRPr="00176B3F">
              <w:rPr>
                <w:bCs/>
                <w:sz w:val="28"/>
                <w:szCs w:val="28"/>
                <w:lang w:val="tt-RU"/>
              </w:rPr>
              <w:t>авыл</w:t>
            </w:r>
            <w:r w:rsidRPr="00176B3F"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176B3F">
              <w:rPr>
                <w:sz w:val="28"/>
                <w:szCs w:val="28"/>
                <w:lang w:val="tt-RU"/>
              </w:rPr>
              <w:t>Советы</w:t>
            </w:r>
          </w:p>
          <w:p w:rsidR="00044EC9" w:rsidRPr="00176B3F" w:rsidRDefault="00044EC9" w:rsidP="00044EC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044EC9" w:rsidRPr="00176B3F" w:rsidRDefault="00044EC9" w:rsidP="00044EC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044EC9" w:rsidRPr="00176B3F" w:rsidRDefault="00044EC9" w:rsidP="00044EC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176B3F">
              <w:rPr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176B3F">
              <w:rPr>
                <w:sz w:val="20"/>
                <w:szCs w:val="20"/>
                <w:lang w:val="tt-RU"/>
              </w:rPr>
              <w:t xml:space="preserve"> авылы, </w:t>
            </w:r>
            <w:r w:rsidRPr="00176B3F">
              <w:rPr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176B3F">
              <w:rPr>
                <w:sz w:val="20"/>
                <w:szCs w:val="20"/>
                <w:lang w:val="tt-RU"/>
              </w:rPr>
              <w:t xml:space="preserve"> урамы, 15</w:t>
            </w:r>
          </w:p>
          <w:p w:rsidR="00044EC9" w:rsidRPr="00176B3F" w:rsidRDefault="00044EC9" w:rsidP="00044EC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44EC9" w:rsidRPr="00176B3F" w:rsidTr="00044EC9">
        <w:trPr>
          <w:trHeight w:val="298"/>
        </w:trPr>
        <w:tc>
          <w:tcPr>
            <w:tcW w:w="10166" w:type="dxa"/>
            <w:gridSpan w:val="3"/>
            <w:tcBorders>
              <w:bottom w:val="single" w:sz="12" w:space="0" w:color="auto"/>
            </w:tcBorders>
          </w:tcPr>
          <w:p w:rsidR="00044EC9" w:rsidRPr="00176B3F" w:rsidRDefault="00044EC9" w:rsidP="00044EC9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176B3F">
              <w:rPr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176B3F">
              <w:rPr>
                <w:rFonts w:eastAsia="Calibri"/>
                <w:bCs/>
                <w:sz w:val="20"/>
                <w:szCs w:val="20"/>
              </w:rPr>
              <w:t>Sheremetevskoe.Sp@tatar.ru</w:t>
            </w:r>
            <w:r w:rsidRPr="00176B3F">
              <w:rPr>
                <w:bCs/>
                <w:sz w:val="20"/>
                <w:szCs w:val="20"/>
                <w:lang w:val="tt-RU"/>
              </w:rPr>
              <w:t>, сайт: www.</w:t>
            </w:r>
            <w:r w:rsidRPr="00176B3F">
              <w:t xml:space="preserve"> </w:t>
            </w:r>
            <w:r w:rsidRPr="00176B3F">
              <w:rPr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044EC9" w:rsidRDefault="00044EC9" w:rsidP="00044EC9">
      <w:pPr>
        <w:rPr>
          <w:rFonts w:eastAsiaTheme="minorEastAsia"/>
          <w:b/>
          <w:sz w:val="28"/>
          <w:szCs w:val="28"/>
          <w:lang w:val="tt-RU"/>
        </w:rPr>
      </w:pPr>
      <w:bookmarkStart w:id="0" w:name="_GoBack"/>
      <w:bookmarkEnd w:id="0"/>
    </w:p>
    <w:p w:rsidR="00044EC9" w:rsidRPr="00704114" w:rsidRDefault="00044EC9" w:rsidP="00044EC9">
      <w:pPr>
        <w:rPr>
          <w:rFonts w:eastAsiaTheme="minorEastAsia"/>
          <w:b/>
          <w:sz w:val="28"/>
          <w:szCs w:val="28"/>
          <w:lang w:val="tt-RU"/>
        </w:rPr>
      </w:pPr>
      <w:r w:rsidRPr="00704114">
        <w:rPr>
          <w:rFonts w:eastAsiaTheme="minorEastAsia"/>
          <w:b/>
          <w:sz w:val="28"/>
          <w:szCs w:val="28"/>
          <w:lang w:val="tt-RU"/>
        </w:rPr>
        <w:t xml:space="preserve">РЕШЕНИЕ                                               </w:t>
      </w:r>
      <w:r>
        <w:rPr>
          <w:rFonts w:eastAsiaTheme="minorEastAsia"/>
          <w:b/>
          <w:sz w:val="28"/>
          <w:szCs w:val="28"/>
          <w:lang w:val="tt-RU"/>
        </w:rPr>
        <w:t xml:space="preserve">                                   </w:t>
      </w:r>
      <w:r w:rsidRPr="00704114">
        <w:rPr>
          <w:rFonts w:eastAsiaTheme="minorEastAsia"/>
          <w:b/>
          <w:sz w:val="28"/>
          <w:szCs w:val="28"/>
          <w:lang w:val="tt-RU"/>
        </w:rPr>
        <w:t xml:space="preserve">   КАРАР</w:t>
      </w:r>
    </w:p>
    <w:p w:rsidR="00044EC9" w:rsidRPr="00D46600" w:rsidRDefault="00044EC9" w:rsidP="00044EC9">
      <w:pPr>
        <w:jc w:val="center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337AB9" w:rsidP="00337AB9">
      <w:pPr>
        <w:jc w:val="center"/>
        <w:rPr>
          <w:rFonts w:eastAsiaTheme="minorEastAsia"/>
          <w:lang w:val="tt-RU"/>
        </w:rPr>
      </w:pPr>
    </w:p>
    <w:p w:rsidR="00337AB9" w:rsidRPr="00337AB9" w:rsidRDefault="009343E0" w:rsidP="00337AB9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</w:t>
      </w:r>
      <w:r w:rsidR="00044EC9">
        <w:rPr>
          <w:rFonts w:eastAsiaTheme="minorEastAsia"/>
          <w:lang w:val="tt-RU"/>
        </w:rPr>
        <w:t xml:space="preserve">              </w:t>
      </w:r>
      <w:r w:rsidR="00130D06">
        <w:rPr>
          <w:rFonts w:eastAsiaTheme="minorEastAsia"/>
          <w:lang w:val="tt-RU"/>
        </w:rPr>
        <w:t>14 апреля</w:t>
      </w:r>
      <w:r w:rsidR="00044EC9">
        <w:rPr>
          <w:rFonts w:eastAsiaTheme="minorEastAsia"/>
          <w:lang w:val="tt-RU"/>
        </w:rPr>
        <w:t xml:space="preserve">   2023 г.</w:t>
      </w:r>
      <w:r w:rsidR="00CA5A9D">
        <w:rPr>
          <w:rFonts w:eastAsiaTheme="minorEastAsia"/>
          <w:lang w:val="tt-RU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130D06">
        <w:rPr>
          <w:rFonts w:eastAsiaTheme="minorEastAsia"/>
        </w:rPr>
        <w:t>10</w:t>
      </w:r>
    </w:p>
    <w:p w:rsidR="00337AB9" w:rsidRPr="00337AB9" w:rsidRDefault="00337AB9" w:rsidP="00337AB9">
      <w:pPr>
        <w:jc w:val="both"/>
        <w:rPr>
          <w:rFonts w:eastAsiaTheme="minorEastAsia"/>
          <w:lang w:val="tt-RU"/>
        </w:rPr>
      </w:pPr>
    </w:p>
    <w:p w:rsidR="00337AB9" w:rsidRPr="00044EC9" w:rsidRDefault="00130D06" w:rsidP="00044EC9">
      <w:pPr>
        <w:spacing w:line="276" w:lineRule="auto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Об </w:t>
      </w:r>
      <w:r w:rsidR="00337AB9" w:rsidRPr="00044EC9">
        <w:rPr>
          <w:rFonts w:eastAsiaTheme="minorEastAsia"/>
          <w:bCs/>
        </w:rPr>
        <w:t xml:space="preserve"> исполнении бюджета Шереметьевского </w:t>
      </w:r>
    </w:p>
    <w:p w:rsidR="00337AB9" w:rsidRPr="00044EC9" w:rsidRDefault="00337AB9" w:rsidP="00044EC9">
      <w:pPr>
        <w:spacing w:line="276" w:lineRule="auto"/>
        <w:outlineLvl w:val="0"/>
        <w:rPr>
          <w:rFonts w:eastAsiaTheme="minorEastAsia"/>
          <w:bCs/>
        </w:rPr>
      </w:pPr>
      <w:r w:rsidRPr="00044EC9">
        <w:rPr>
          <w:rFonts w:eastAsiaTheme="minorEastAsia"/>
          <w:bCs/>
        </w:rPr>
        <w:t xml:space="preserve">сельского поселения Нижнекамского </w:t>
      </w:r>
    </w:p>
    <w:p w:rsidR="00337AB9" w:rsidRPr="00044EC9" w:rsidRDefault="00337AB9" w:rsidP="00044EC9">
      <w:pPr>
        <w:spacing w:line="276" w:lineRule="auto"/>
        <w:outlineLvl w:val="0"/>
        <w:rPr>
          <w:rFonts w:eastAsiaTheme="minorEastAsia"/>
          <w:bCs/>
        </w:rPr>
      </w:pPr>
      <w:r w:rsidRPr="00044EC9">
        <w:rPr>
          <w:rFonts w:eastAsiaTheme="minorEastAsia"/>
          <w:bCs/>
        </w:rPr>
        <w:t>муниципального района за 202</w:t>
      </w:r>
      <w:r w:rsidR="003E7841" w:rsidRPr="00044EC9">
        <w:rPr>
          <w:rFonts w:eastAsiaTheme="minorEastAsia"/>
          <w:bCs/>
        </w:rPr>
        <w:t>2</w:t>
      </w:r>
      <w:r w:rsidRPr="00044EC9">
        <w:rPr>
          <w:rFonts w:eastAsiaTheme="minorEastAsia"/>
          <w:bCs/>
        </w:rPr>
        <w:t xml:space="preserve"> год</w:t>
      </w:r>
    </w:p>
    <w:p w:rsidR="00337AB9" w:rsidRPr="00337AB9" w:rsidRDefault="00337AB9" w:rsidP="00337AB9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:rsidR="00337AB9" w:rsidRPr="00337AB9" w:rsidRDefault="00337AB9" w:rsidP="00337AB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:rsidR="00044EC9" w:rsidRPr="00F92546" w:rsidRDefault="00044EC9" w:rsidP="00044EC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F92546">
        <w:rPr>
          <w:rFonts w:eastAsiaTheme="minorEastAsia"/>
          <w:bCs/>
        </w:rPr>
        <w:t>Совет Шереметьевского сельского поселения</w:t>
      </w:r>
    </w:p>
    <w:p w:rsidR="00044EC9" w:rsidRPr="00F92546" w:rsidRDefault="00044EC9" w:rsidP="00044EC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:rsidR="00044EC9" w:rsidRPr="00F92546" w:rsidRDefault="00044EC9" w:rsidP="00044EC9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/>
          <w:bCs/>
        </w:rPr>
      </w:pPr>
      <w:r w:rsidRPr="00F92546">
        <w:rPr>
          <w:rFonts w:eastAsiaTheme="minorEastAsia"/>
          <w:b/>
          <w:bCs/>
        </w:rPr>
        <w:t>Решает:</w:t>
      </w:r>
    </w:p>
    <w:p w:rsidR="00044EC9" w:rsidRDefault="00044EC9" w:rsidP="003E7841">
      <w:pPr>
        <w:ind w:firstLine="284"/>
        <w:rPr>
          <w:rFonts w:eastAsiaTheme="minorEastAsia"/>
        </w:rPr>
      </w:pPr>
    </w:p>
    <w:p w:rsidR="003E7841" w:rsidRPr="00F92546" w:rsidRDefault="003E7841" w:rsidP="00044EC9">
      <w:pPr>
        <w:spacing w:line="276" w:lineRule="auto"/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 xml:space="preserve"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  </w:t>
      </w:r>
      <w:r>
        <w:rPr>
          <w:rFonts w:eastAsiaTheme="minorEastAsia"/>
        </w:rPr>
        <w:t>2022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044EC9">
        <w:rPr>
          <w:rFonts w:eastAsiaTheme="minorEastAsia"/>
        </w:rPr>
        <w:t>18 010,2</w:t>
      </w:r>
      <w:r w:rsidRPr="00F92546">
        <w:rPr>
          <w:rFonts w:eastAsiaTheme="minorEastAsia"/>
        </w:rPr>
        <w:t xml:space="preserve"> тыс. руб.,  по расходам </w:t>
      </w:r>
      <w:r w:rsidR="00040AF9">
        <w:rPr>
          <w:rFonts w:eastAsiaTheme="minorEastAsia"/>
        </w:rPr>
        <w:t>16 949,1</w:t>
      </w:r>
      <w:r w:rsidR="00EA6BA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proofErr w:type="spellStart"/>
      <w:r>
        <w:rPr>
          <w:rFonts w:eastAsiaTheme="minorEastAsia"/>
        </w:rPr>
        <w:t>профицит</w:t>
      </w:r>
      <w:proofErr w:type="spellEnd"/>
      <w:r w:rsidRPr="00F92546">
        <w:rPr>
          <w:rFonts w:eastAsiaTheme="minorEastAsia"/>
        </w:rPr>
        <w:t xml:space="preserve">) в сумме </w:t>
      </w:r>
      <w:r w:rsidR="00040AF9">
        <w:rPr>
          <w:rFonts w:eastAsiaTheme="minorEastAsia"/>
        </w:rPr>
        <w:t>1 061,1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:rsidR="003E7841" w:rsidRPr="00F92546" w:rsidRDefault="003E7841" w:rsidP="00044EC9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:rsidR="003E7841" w:rsidRPr="00F92546" w:rsidRDefault="003E7841" w:rsidP="00044EC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:rsidR="003E7841" w:rsidRPr="00F92546" w:rsidRDefault="003E7841" w:rsidP="00044EC9">
      <w:pPr>
        <w:autoSpaceDE w:val="0"/>
        <w:autoSpaceDN w:val="0"/>
        <w:adjustRightInd w:val="0"/>
        <w:spacing w:line="276" w:lineRule="auto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:rsidR="003E7841" w:rsidRPr="00F92546" w:rsidRDefault="003E7841" w:rsidP="00044EC9">
      <w:pPr>
        <w:spacing w:after="28" w:line="276" w:lineRule="auto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 xml:space="preserve">- источники финансирования дефицита бюджета по кодам </w:t>
      </w:r>
      <w:proofErr w:type="gramStart"/>
      <w:r w:rsidRPr="00F92546">
        <w:rPr>
          <w:rFonts w:eastAsiaTheme="minorEastAsia"/>
          <w:bCs/>
        </w:rPr>
        <w:t>классификации источников финансирования дефицитов бюджетов</w:t>
      </w:r>
      <w:proofErr w:type="gramEnd"/>
      <w:r w:rsidRPr="00F92546">
        <w:rPr>
          <w:rFonts w:eastAsiaTheme="minorEastAsia"/>
          <w:bCs/>
        </w:rPr>
        <w:t xml:space="preserve"> согласно приложению 4.</w:t>
      </w:r>
    </w:p>
    <w:p w:rsidR="003E7841" w:rsidRPr="00F92546" w:rsidRDefault="003E7841" w:rsidP="00044EC9">
      <w:pPr>
        <w:spacing w:line="276" w:lineRule="auto"/>
      </w:pPr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:rsidR="003E7841" w:rsidRPr="00F92546" w:rsidRDefault="003E7841" w:rsidP="00044EC9">
      <w:pPr>
        <w:spacing w:line="276" w:lineRule="auto"/>
      </w:pPr>
      <w:r w:rsidRPr="00F92546">
        <w:t xml:space="preserve">      3. </w:t>
      </w:r>
      <w:proofErr w:type="gramStart"/>
      <w:r w:rsidRPr="00F92546">
        <w:t>Контроль за</w:t>
      </w:r>
      <w:proofErr w:type="gramEnd"/>
      <w:r w:rsidRPr="00F92546">
        <w:t xml:space="preserve"> исполнением настоящего решения оставляю за собой.</w:t>
      </w:r>
    </w:p>
    <w:p w:rsidR="003E7841" w:rsidRPr="00D46600" w:rsidRDefault="003E7841" w:rsidP="003E7841">
      <w:pPr>
        <w:ind w:firstLine="708"/>
        <w:jc w:val="both"/>
        <w:rPr>
          <w:rFonts w:eastAsiaTheme="minorEastAsia"/>
          <w:highlight w:val="yellow"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</w:p>
    <w:p w:rsidR="003E7841" w:rsidRPr="00D46600" w:rsidRDefault="003E7841" w:rsidP="003E7841">
      <w:pPr>
        <w:jc w:val="both"/>
        <w:rPr>
          <w:rFonts w:eastAsiaTheme="minorEastAsia"/>
          <w:bCs/>
        </w:rPr>
      </w:pPr>
      <w:r w:rsidRPr="00D46600">
        <w:rPr>
          <w:rFonts w:eastAsiaTheme="minorEastAsia"/>
          <w:bCs/>
        </w:rPr>
        <w:t>Руководитель  исполнительного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В.И.Никишин</w:t>
      </w:r>
      <w:r w:rsidRPr="00D46600">
        <w:rPr>
          <w:rFonts w:eastAsiaTheme="minorEastAsia"/>
        </w:rPr>
        <w:t xml:space="preserve">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</w:t>
      </w: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</w:t>
      </w:r>
    </w:p>
    <w:p w:rsidR="003E7841" w:rsidRPr="00D46600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 Приложение №1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044EC9">
        <w:rPr>
          <w:rFonts w:eastAsiaTheme="minorEastAsia"/>
        </w:rPr>
        <w:t>решению Совета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Шереметьевского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130D06" w:rsidP="003E7841">
      <w:pPr>
        <w:ind w:left="4956"/>
        <w:rPr>
          <w:rFonts w:eastAsiaTheme="minorEastAsia"/>
        </w:rPr>
      </w:pPr>
      <w:r>
        <w:rPr>
          <w:rFonts w:eastAsiaTheme="minorEastAsia"/>
        </w:rPr>
        <w:t>№ 10  от    14 апреля 2023 г.</w:t>
      </w:r>
      <w:proofErr w:type="gramStart"/>
      <w:r>
        <w:rPr>
          <w:rFonts w:eastAsiaTheme="minorEastAsia"/>
        </w:rPr>
        <w:t xml:space="preserve">  </w:t>
      </w:r>
      <w:r w:rsidR="00CA5A9D">
        <w:rPr>
          <w:rFonts w:eastAsiaTheme="minorEastAsia"/>
        </w:rPr>
        <w:t>.</w:t>
      </w:r>
      <w:proofErr w:type="gramEnd"/>
    </w:p>
    <w:p w:rsidR="003E7841" w:rsidRPr="00D46600" w:rsidRDefault="003E7841" w:rsidP="003E7841">
      <w:pPr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237CD3" w:rsidRPr="00337AB9">
        <w:rPr>
          <w:rFonts w:eastAsiaTheme="minorEastAsia"/>
          <w:b/>
          <w:bCs/>
        </w:rPr>
        <w:t>202</w:t>
      </w:r>
      <w:r w:rsidR="00237CD3">
        <w:rPr>
          <w:rFonts w:eastAsiaTheme="minorEastAsia"/>
          <w:b/>
          <w:bCs/>
        </w:rPr>
        <w:t>2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2835"/>
        <w:gridCol w:w="3465"/>
        <w:gridCol w:w="1639"/>
      </w:tblGrid>
      <w:tr w:rsidR="003E7841" w:rsidRPr="00D46600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Д О Х О Д 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84327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5 399,6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044EC9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525,2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525,2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044EC9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</w:t>
            </w:r>
            <w:r w:rsidR="00044EC9">
              <w:rPr>
                <w:rFonts w:eastAsiaTheme="minorEastAsia"/>
                <w:b/>
              </w:rPr>
              <w:t>8</w:t>
            </w:r>
            <w:r>
              <w:rPr>
                <w:rFonts w:eastAsiaTheme="minorEastAsia"/>
                <w:b/>
              </w:rPr>
              <w:t>,</w:t>
            </w:r>
            <w:r w:rsidR="00044EC9">
              <w:rPr>
                <w:rFonts w:eastAsiaTheme="minorEastAsia"/>
                <w:b/>
              </w:rPr>
              <w:t>6</w:t>
            </w:r>
          </w:p>
        </w:tc>
      </w:tr>
      <w:tr w:rsidR="003E7841" w:rsidRPr="00D46600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128,6</w:t>
            </w:r>
          </w:p>
        </w:tc>
      </w:tr>
      <w:tr w:rsidR="003E7841" w:rsidRPr="00D46600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4 106,0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413,5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3E7841" w:rsidP="00044EC9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044EC9">
              <w:rPr>
                <w:rFonts w:eastAsiaTheme="minorEastAsia"/>
              </w:rPr>
              <w:t>3 692,5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4,</w:t>
            </w:r>
            <w:r w:rsidR="0084327A">
              <w:rPr>
                <w:rFonts w:eastAsiaTheme="minorEastAsia"/>
                <w:b/>
              </w:rPr>
              <w:t>2</w:t>
            </w:r>
          </w:p>
        </w:tc>
      </w:tr>
      <w:tr w:rsidR="003E7841" w:rsidRPr="00D46600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</w:t>
            </w:r>
            <w:r w:rsidR="0084327A">
              <w:rPr>
                <w:rFonts w:eastAsiaTheme="minorEastAsia"/>
              </w:rPr>
              <w:t>2</w:t>
            </w:r>
          </w:p>
        </w:tc>
      </w:tr>
      <w:tr w:rsidR="00D574E3" w:rsidRPr="00D46600" w:rsidTr="00D574E3">
        <w:trPr>
          <w:trHeight w:val="11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1 09 00000 00 0000 000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/>
              </w:rPr>
            </w:pPr>
            <w:r w:rsidRPr="00D574E3">
              <w:rPr>
                <w:rFonts w:eastAsiaTheme="minorEastAsia"/>
                <w:b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84327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-0,6</w:t>
            </w:r>
          </w:p>
        </w:tc>
      </w:tr>
      <w:tr w:rsidR="00D574E3" w:rsidRPr="00D46600" w:rsidTr="00D574E3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4E3" w:rsidRPr="00D574E3" w:rsidRDefault="00D574E3" w:rsidP="003E7841">
            <w:pPr>
              <w:snapToGrid w:val="0"/>
              <w:rPr>
                <w:rFonts w:eastAsiaTheme="minorEastAsia"/>
                <w:bCs/>
              </w:rPr>
            </w:pPr>
            <w:r w:rsidRPr="00D574E3">
              <w:rPr>
                <w:rFonts w:eastAsiaTheme="minorEastAsia"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574E3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1 09 04000 00 0000 110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4E3" w:rsidRPr="00D46600" w:rsidRDefault="00D574E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4E3" w:rsidRDefault="0084327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 w:rsidR="00D574E3">
              <w:rPr>
                <w:rFonts w:eastAsiaTheme="minorEastAsia"/>
              </w:rPr>
              <w:t>0,6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134,5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</w:t>
            </w:r>
            <w:r>
              <w:rPr>
                <w:rFonts w:eastAsiaTheme="minorEastAsia"/>
              </w:rPr>
              <w:lastRenderedPageBreak/>
              <w:t xml:space="preserve">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601BF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106,6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044EC9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27,9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EA6BA0" w:rsidP="00601BF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501,7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D46600" w:rsidRDefault="00601BF3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501,7</w:t>
            </w:r>
          </w:p>
        </w:tc>
      </w:tr>
      <w:tr w:rsidR="003E7841" w:rsidRPr="00D46600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044EC9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B7DDC">
              <w:rPr>
                <w:rFonts w:eastAsiaTheme="minorEastAsia"/>
                <w:b/>
              </w:rPr>
              <w:t>12 610,6</w:t>
            </w:r>
          </w:p>
        </w:tc>
      </w:tr>
      <w:tr w:rsidR="003E7841" w:rsidRPr="00D46600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044EC9" w:rsidP="000B7DDC">
            <w:pPr>
              <w:snapToGrid w:val="0"/>
              <w:jc w:val="center"/>
              <w:rPr>
                <w:rFonts w:eastAsiaTheme="minorEastAsia"/>
              </w:rPr>
            </w:pPr>
            <w:r w:rsidRPr="000B7DDC">
              <w:rPr>
                <w:rFonts w:eastAsiaTheme="minorEastAsia"/>
              </w:rPr>
              <w:t>9 542,</w:t>
            </w:r>
            <w:r w:rsidR="000B7DDC" w:rsidRPr="000B7DDC">
              <w:rPr>
                <w:rFonts w:eastAsiaTheme="minorEastAsia"/>
              </w:rPr>
              <w:t>7</w:t>
            </w:r>
          </w:p>
        </w:tc>
      </w:tr>
      <w:tr w:rsidR="003E7841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044EC9" w:rsidP="003E7841">
            <w:pPr>
              <w:snapToGrid w:val="0"/>
              <w:jc w:val="center"/>
              <w:rPr>
                <w:rFonts w:eastAsiaTheme="minorEastAsia"/>
              </w:rPr>
            </w:pPr>
            <w:r w:rsidRPr="000B7DDC">
              <w:rPr>
                <w:rFonts w:eastAsiaTheme="minorEastAsia"/>
              </w:rPr>
              <w:t>106,9</w:t>
            </w:r>
          </w:p>
        </w:tc>
      </w:tr>
      <w:tr w:rsidR="00601BF3" w:rsidRPr="00D46600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F3" w:rsidRPr="000B7DDC" w:rsidRDefault="00044EC9" w:rsidP="003E7841">
            <w:pPr>
              <w:snapToGrid w:val="0"/>
              <w:jc w:val="center"/>
              <w:rPr>
                <w:rFonts w:eastAsiaTheme="minorEastAsia"/>
              </w:rPr>
            </w:pPr>
            <w:r w:rsidRPr="000B7DDC">
              <w:rPr>
                <w:rFonts w:eastAsiaTheme="minorEastAsia"/>
              </w:rPr>
              <w:t>2 961,0</w:t>
            </w:r>
          </w:p>
        </w:tc>
      </w:tr>
      <w:tr w:rsidR="003E7841" w:rsidRPr="00D46600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841" w:rsidRPr="000B7DDC" w:rsidRDefault="0084327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B7DDC">
              <w:rPr>
                <w:rFonts w:eastAsiaTheme="minorEastAsia"/>
                <w:b/>
              </w:rPr>
              <w:t>18 010,2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CA5A9D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37CD3" w:rsidRDefault="00237CD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84327A">
        <w:rPr>
          <w:rFonts w:eastAsiaTheme="minorEastAsia"/>
        </w:rPr>
        <w:t>решению Совета</w:t>
      </w:r>
      <w:r>
        <w:rPr>
          <w:rFonts w:eastAsiaTheme="minorEastAsia"/>
        </w:rPr>
        <w:t xml:space="preserve">                                          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FC62E0" w:rsidRDefault="006375DB" w:rsidP="00CA5A9D">
      <w:pPr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130D06">
        <w:rPr>
          <w:rFonts w:eastAsiaTheme="minorEastAsia"/>
        </w:rPr>
        <w:t>№ 10  от    14 апреля 2023 г</w:t>
      </w:r>
      <w:r w:rsidR="00CA5A9D">
        <w:rPr>
          <w:rFonts w:eastAsiaTheme="minorEastAsia"/>
        </w:rPr>
        <w:t>.</w:t>
      </w:r>
      <w:r>
        <w:rPr>
          <w:rFonts w:eastAsiaTheme="minorEastAsia"/>
        </w:rPr>
        <w:t xml:space="preserve">                                                                                                  </w:t>
      </w:r>
      <w:r w:rsidR="003E7841">
        <w:rPr>
          <w:rFonts w:eastAsiaTheme="minorEastAsia"/>
        </w:rPr>
        <w:t xml:space="preserve"> </w:t>
      </w:r>
    </w:p>
    <w:p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бюджета  Шереметьевского сельского поселения 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664D9A" w:rsidRPr="00337AB9">
        <w:rPr>
          <w:rFonts w:eastAsiaTheme="minorEastAsia"/>
          <w:b/>
          <w:bCs/>
        </w:rPr>
        <w:t>202</w:t>
      </w:r>
      <w:r w:rsidR="00664D9A">
        <w:rPr>
          <w:rFonts w:eastAsiaTheme="minorEastAsia"/>
          <w:b/>
          <w:bCs/>
        </w:rPr>
        <w:t>2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r w:rsidRPr="00D46600">
        <w:rPr>
          <w:rFonts w:eastAsiaTheme="minorEastAsia"/>
          <w:b/>
          <w:bCs/>
        </w:rPr>
        <w:t>тыс</w:t>
      </w:r>
      <w:proofErr w:type="gramStart"/>
      <w:r w:rsidRPr="00D46600">
        <w:rPr>
          <w:rFonts w:eastAsiaTheme="minorEastAsia"/>
          <w:b/>
          <w:bCs/>
        </w:rPr>
        <w:t>.р</w:t>
      </w:r>
      <w:proofErr w:type="gramEnd"/>
      <w:r w:rsidRPr="00D46600">
        <w:rPr>
          <w:rFonts w:eastAsiaTheme="minorEastAsia"/>
          <w:b/>
          <w:bCs/>
        </w:rPr>
        <w:t>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93D59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930,</w:t>
            </w:r>
            <w:r w:rsidR="00040AF9">
              <w:rPr>
                <w:rFonts w:eastAsiaTheme="minorEastAsia"/>
                <w:b/>
                <w:bCs/>
              </w:rPr>
              <w:t>4</w:t>
            </w:r>
          </w:p>
        </w:tc>
      </w:tr>
      <w:tr w:rsidR="003E7841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93D59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930,</w:t>
            </w:r>
            <w:r w:rsidR="00040AF9">
              <w:rPr>
                <w:rFonts w:eastAsiaTheme="minorEastAsia"/>
                <w:b/>
                <w:bCs/>
              </w:rPr>
              <w:t>4</w:t>
            </w:r>
          </w:p>
        </w:tc>
      </w:tr>
      <w:tr w:rsidR="000D141A" w:rsidRPr="00D46600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Default="000D141A" w:rsidP="003E7841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Cs/>
              </w:rPr>
              <w:t>930,4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C0770D" w:rsidRDefault="00393D5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930,</w:t>
            </w:r>
            <w:r w:rsidR="00040AF9">
              <w:rPr>
                <w:rFonts w:eastAsiaTheme="minorEastAsia"/>
                <w:bCs/>
              </w:rPr>
              <w:t>4</w:t>
            </w:r>
          </w:p>
        </w:tc>
      </w:tr>
      <w:tr w:rsidR="003E7841" w:rsidRPr="00D46600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E7841" w:rsidRPr="00D46600" w:rsidRDefault="00393D59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3 206,1</w:t>
            </w:r>
          </w:p>
        </w:tc>
      </w:tr>
      <w:tr w:rsidR="003E7841" w:rsidRPr="00D46600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E7841" w:rsidP="00393D59">
            <w:pPr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  </w:t>
            </w:r>
            <w:r>
              <w:rPr>
                <w:rFonts w:eastAsiaTheme="minorEastAsia"/>
                <w:b/>
              </w:rPr>
              <w:t xml:space="preserve">  </w:t>
            </w:r>
            <w:r w:rsidR="00D0662F">
              <w:rPr>
                <w:rFonts w:eastAsiaTheme="minorEastAsia"/>
                <w:b/>
              </w:rPr>
              <w:t xml:space="preserve"> </w:t>
            </w:r>
            <w:r w:rsidR="00393D59">
              <w:rPr>
                <w:rFonts w:eastAsiaTheme="minorEastAsia"/>
                <w:b/>
              </w:rPr>
              <w:t>2 021,3</w:t>
            </w:r>
          </w:p>
        </w:tc>
      </w:tr>
      <w:tr w:rsidR="003E7841" w:rsidRPr="00D46600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393D59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2 021,3</w:t>
            </w:r>
          </w:p>
        </w:tc>
      </w:tr>
      <w:tr w:rsidR="003E7841" w:rsidRPr="00D46600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46600">
              <w:rPr>
                <w:rFonts w:eastAsiaTheme="minorEastAsia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393D5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922,5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393D5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945,4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3E7841" w:rsidRPr="00D46600" w:rsidRDefault="00393D59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153,</w:t>
            </w:r>
            <w:r w:rsidR="00021D77">
              <w:rPr>
                <w:rFonts w:eastAsiaTheme="minorEastAsia"/>
              </w:rPr>
              <w:t>4</w:t>
            </w:r>
          </w:p>
        </w:tc>
      </w:tr>
      <w:tr w:rsidR="003E7841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3E7841" w:rsidRPr="00D46600" w:rsidRDefault="00021D77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8,2</w:t>
            </w:r>
          </w:p>
        </w:tc>
      </w:tr>
      <w:tr w:rsidR="000D141A" w:rsidRPr="00D46600" w:rsidTr="000D141A">
        <w:trPr>
          <w:trHeight w:val="23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8,2</w:t>
            </w:r>
          </w:p>
        </w:tc>
      </w:tr>
      <w:tr w:rsidR="000D141A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8,2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1 176,6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3E7841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6,2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6,2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1 075,9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1 075,9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3,8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3,8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2,3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2,3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0D141A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Прочие выплаты</w:t>
            </w:r>
          </w:p>
        </w:tc>
        <w:tc>
          <w:tcPr>
            <w:tcW w:w="709" w:type="dxa"/>
          </w:tcPr>
          <w:p w:rsidR="000D141A" w:rsidRPr="000D141A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3E7841">
            <w:pPr>
              <w:snapToGrid w:val="0"/>
              <w:jc w:val="center"/>
              <w:rPr>
                <w:rFonts w:eastAsiaTheme="minorEastAsia"/>
                <w:b/>
                <w:shd w:val="clear" w:color="auto" w:fill="FFFF00"/>
                <w:lang w:val="en-US"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3E7841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61,3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6375D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6375DB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D0662F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Default="000D141A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61,3</w:t>
            </w:r>
          </w:p>
        </w:tc>
      </w:tr>
      <w:tr w:rsidR="000D141A" w:rsidRPr="00D46600" w:rsidTr="000D141A">
        <w:trPr>
          <w:trHeight w:val="347"/>
        </w:trPr>
        <w:tc>
          <w:tcPr>
            <w:tcW w:w="4536" w:type="dxa"/>
            <w:shd w:val="clear" w:color="auto" w:fill="auto"/>
          </w:tcPr>
          <w:p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0D141A" w:rsidRDefault="000D141A" w:rsidP="003E7841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27,1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0D141A" w:rsidRDefault="000D141A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27,1</w:t>
            </w:r>
          </w:p>
        </w:tc>
      </w:tr>
      <w:tr w:rsidR="000D141A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106,9</w:t>
            </w:r>
          </w:p>
        </w:tc>
      </w:tr>
      <w:tr w:rsidR="005B7CA6" w:rsidRPr="00D46600" w:rsidTr="00F40C6C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586D60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B7CA6" w:rsidRPr="005B7CA6" w:rsidRDefault="005B7CA6" w:rsidP="00586D60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586D60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586D60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106,9</w:t>
            </w:r>
          </w:p>
        </w:tc>
      </w:tr>
      <w:tr w:rsidR="005B7CA6" w:rsidRPr="00D46600" w:rsidTr="00F40C6C">
        <w:trPr>
          <w:trHeight w:val="347"/>
        </w:trPr>
        <w:tc>
          <w:tcPr>
            <w:tcW w:w="4536" w:type="dxa"/>
            <w:shd w:val="clear" w:color="auto" w:fill="auto"/>
          </w:tcPr>
          <w:p w:rsidR="005B7CA6" w:rsidRPr="00FC0CA2" w:rsidRDefault="005B7CA6" w:rsidP="00586D60">
            <w:pPr>
              <w:rPr>
                <w:b/>
              </w:rPr>
            </w:pPr>
            <w:r w:rsidRPr="00FC0CA2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106,9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101,5</w:t>
            </w:r>
          </w:p>
        </w:tc>
      </w:tr>
      <w:tr w:rsidR="005B7CA6" w:rsidRPr="00D46600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586D60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5,4</w:t>
            </w:r>
          </w:p>
        </w:tc>
      </w:tr>
      <w:tr w:rsidR="005B7CA6" w:rsidRPr="00D46600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1 816,0</w:t>
            </w:r>
          </w:p>
        </w:tc>
      </w:tr>
      <w:tr w:rsidR="005B7CA6" w:rsidRPr="005B7CA6" w:rsidTr="00914E39">
        <w:trPr>
          <w:trHeight w:val="200"/>
        </w:trPr>
        <w:tc>
          <w:tcPr>
            <w:tcW w:w="4536" w:type="dxa"/>
            <w:shd w:val="clear" w:color="auto" w:fill="auto"/>
          </w:tcPr>
          <w:p w:rsidR="005B7CA6" w:rsidRPr="00FC0CA2" w:rsidRDefault="005B7CA6" w:rsidP="00586D60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5B7CA6" w:rsidP="00040AF9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1 816,0</w:t>
            </w:r>
          </w:p>
        </w:tc>
      </w:tr>
      <w:tr w:rsidR="005B7CA6" w:rsidRPr="005B7CA6" w:rsidTr="00AA5442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586D60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5B7CA6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1 816,0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1 816,0</w:t>
            </w:r>
          </w:p>
        </w:tc>
      </w:tr>
      <w:tr w:rsidR="005B7CA6" w:rsidRPr="00D46600" w:rsidTr="00FC01E4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586D60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757,8</w:t>
            </w:r>
          </w:p>
        </w:tc>
      </w:tr>
      <w:tr w:rsidR="005B7CA6" w:rsidRPr="00D46600" w:rsidTr="00FC01E4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586D60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757,8</w:t>
            </w:r>
          </w:p>
        </w:tc>
      </w:tr>
      <w:tr w:rsidR="005B7CA6" w:rsidRPr="00D46600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757,8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7 941,1</w:t>
            </w:r>
          </w:p>
        </w:tc>
      </w:tr>
      <w:tr w:rsidR="005B7CA6" w:rsidRPr="00D46600" w:rsidTr="000933EC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586D60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18,1</w:t>
            </w:r>
          </w:p>
        </w:tc>
      </w:tr>
      <w:tr w:rsidR="005B7CA6" w:rsidRPr="00D46600" w:rsidTr="000933EC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5B7CA6" w:rsidRPr="00FC0CA2" w:rsidRDefault="005B7CA6" w:rsidP="00586D60">
            <w:r w:rsidRPr="00FC0CA2"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586D6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18,1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18,1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7 923,0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5B7CA6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1 982,1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1 982,1</w:t>
            </w:r>
          </w:p>
        </w:tc>
      </w:tr>
      <w:tr w:rsidR="005B7CA6" w:rsidRPr="00D46600" w:rsidTr="00D00D26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586D60">
            <w:r w:rsidRPr="00FC0CA2">
              <w:rPr>
                <w:b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392,6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392,6</w:t>
            </w:r>
          </w:p>
        </w:tc>
      </w:tr>
      <w:tr w:rsidR="005B7CA6" w:rsidRPr="00D46600" w:rsidTr="001D127F">
        <w:trPr>
          <w:trHeight w:val="403"/>
        </w:trPr>
        <w:tc>
          <w:tcPr>
            <w:tcW w:w="4536" w:type="dxa"/>
            <w:shd w:val="clear" w:color="auto" w:fill="auto"/>
          </w:tcPr>
          <w:p w:rsidR="005B7CA6" w:rsidRPr="00FC0CA2" w:rsidRDefault="005B7CA6" w:rsidP="00586D60">
            <w:r w:rsidRPr="00FC0CA2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5B7CA6" w:rsidRDefault="005B7CA6" w:rsidP="00586D60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:rsidR="005B7CA6" w:rsidRPr="005B7CA6" w:rsidRDefault="005B7CA6" w:rsidP="00586D60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5 532,9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B7CA6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5 532,9</w:t>
            </w:r>
          </w:p>
        </w:tc>
      </w:tr>
      <w:tr w:rsidR="005B7CA6" w:rsidRPr="00D46600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15,4</w:t>
            </w:r>
          </w:p>
        </w:tc>
      </w:tr>
      <w:tr w:rsidR="005B7CA6" w:rsidRPr="00D46600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2 190,8</w:t>
            </w:r>
          </w:p>
        </w:tc>
      </w:tr>
      <w:tr w:rsidR="00EA3BD8" w:rsidRPr="00D46600" w:rsidTr="00B50402">
        <w:trPr>
          <w:trHeight w:val="315"/>
        </w:trPr>
        <w:tc>
          <w:tcPr>
            <w:tcW w:w="4536" w:type="dxa"/>
            <w:shd w:val="clear" w:color="auto" w:fill="auto"/>
          </w:tcPr>
          <w:p w:rsidR="00EA3BD8" w:rsidRPr="00FC0CA2" w:rsidRDefault="00EA3BD8" w:rsidP="00586D60">
            <w:pPr>
              <w:rPr>
                <w:bCs/>
              </w:rPr>
            </w:pPr>
            <w:r w:rsidRPr="00FC0CA2">
              <w:t xml:space="preserve">Обеспечение деятельности клубов и культурно </w:t>
            </w:r>
            <w:proofErr w:type="spellStart"/>
            <w:r w:rsidRPr="00FC0CA2">
              <w:t>досуговых</w:t>
            </w:r>
            <w:proofErr w:type="spellEnd"/>
            <w:r w:rsidRPr="00FC0CA2">
              <w:t xml:space="preserve"> центров</w:t>
            </w:r>
          </w:p>
        </w:tc>
        <w:tc>
          <w:tcPr>
            <w:tcW w:w="709" w:type="dxa"/>
          </w:tcPr>
          <w:p w:rsidR="00EA3BD8" w:rsidRPr="00D46600" w:rsidRDefault="00EA3BD8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586D60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586D60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586D60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EA3BD8" w:rsidP="00586D60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2 190,8</w:t>
            </w:r>
          </w:p>
        </w:tc>
      </w:tr>
      <w:tr w:rsidR="00EA3BD8" w:rsidRPr="00D46600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EA3BD8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562,4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1 628,4</w:t>
            </w:r>
          </w:p>
        </w:tc>
      </w:tr>
      <w:tr w:rsidR="00EA3BD8" w:rsidRPr="00D46600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:rsidR="00EA3BD8" w:rsidRPr="00D46600" w:rsidRDefault="00EA3BD8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16 949,1</w:t>
            </w:r>
          </w:p>
        </w:tc>
      </w:tr>
    </w:tbl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40AF9">
        <w:rPr>
          <w:rFonts w:eastAsiaTheme="minorEastAsia"/>
        </w:rPr>
        <w:t xml:space="preserve">             </w:t>
      </w:r>
    </w:p>
    <w:p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 </w:t>
      </w:r>
    </w:p>
    <w:p w:rsidR="006375DB" w:rsidRPr="00D46600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 w:rsidR="00040AF9">
        <w:rPr>
          <w:rFonts w:eastAsiaTheme="minorEastAsia"/>
        </w:rPr>
        <w:t>решению Совета</w:t>
      </w:r>
      <w:r>
        <w:rPr>
          <w:rFonts w:eastAsiaTheme="minorEastAsia"/>
        </w:rPr>
        <w:t xml:space="preserve">                                         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3E7841" w:rsidRPr="00D46600" w:rsidRDefault="003E7841" w:rsidP="006375DB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130D06">
        <w:rPr>
          <w:rFonts w:eastAsiaTheme="minorEastAsia"/>
        </w:rPr>
        <w:t xml:space="preserve">№ 10  от    14 апреля 2023 г.  </w:t>
      </w:r>
    </w:p>
    <w:p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>Исполнение расходов бюджета  Шереметьевского сельского поселения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202</w:t>
      </w:r>
      <w:r w:rsidR="008B7EE2">
        <w:rPr>
          <w:rFonts w:eastAsiaTheme="minorEastAsia"/>
          <w:b/>
          <w:bCs/>
        </w:rPr>
        <w:t>2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275"/>
        <w:gridCol w:w="1276"/>
        <w:gridCol w:w="2126"/>
      </w:tblGrid>
      <w:tr w:rsidR="003E7841" w:rsidRPr="00D46600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gramStart"/>
            <w:r w:rsidRPr="00D46600">
              <w:rPr>
                <w:rFonts w:eastAsiaTheme="minorEastAsia"/>
                <w:b/>
                <w:bCs/>
              </w:rPr>
              <w:t>ПР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тыс</w:t>
            </w:r>
            <w:proofErr w:type="gramStart"/>
            <w:r w:rsidRPr="00D46600">
              <w:rPr>
                <w:rFonts w:eastAsiaTheme="minorEastAsia"/>
                <w:b/>
                <w:bCs/>
              </w:rPr>
              <w:t>.р</w:t>
            </w:r>
            <w:proofErr w:type="gramEnd"/>
            <w:r w:rsidRPr="00D46600">
              <w:rPr>
                <w:rFonts w:eastAsiaTheme="minorEastAsia"/>
                <w:b/>
                <w:bCs/>
              </w:rPr>
              <w:t>уб</w:t>
            </w:r>
            <w:proofErr w:type="spellEnd"/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000DC7" w:rsidRDefault="00040AF9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930,4</w:t>
            </w:r>
          </w:p>
        </w:tc>
      </w:tr>
      <w:tr w:rsidR="003E7841" w:rsidRPr="00D46600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:rsidR="003E7841" w:rsidRPr="00040AF9" w:rsidRDefault="00040AF9" w:rsidP="003E7841">
            <w:pPr>
              <w:jc w:val="center"/>
              <w:rPr>
                <w:rFonts w:eastAsiaTheme="minorEastAsia"/>
              </w:rPr>
            </w:pPr>
            <w:r w:rsidRPr="00040AF9">
              <w:rPr>
                <w:rFonts w:eastAsiaTheme="minorEastAsia"/>
                <w:bCs/>
              </w:rPr>
              <w:t>930,4</w:t>
            </w:r>
          </w:p>
        </w:tc>
      </w:tr>
      <w:tr w:rsidR="003E7841" w:rsidRPr="00D46600" w:rsidTr="008B7EE2">
        <w:trPr>
          <w:trHeight w:val="58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841" w:rsidRPr="008B7EE2" w:rsidRDefault="00040AF9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3 206,1</w:t>
            </w:r>
          </w:p>
        </w:tc>
      </w:tr>
      <w:tr w:rsidR="003E7841" w:rsidRPr="00D46600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3E7841" w:rsidP="00040AF9">
            <w:pPr>
              <w:rPr>
                <w:rFonts w:eastAsiaTheme="minorEastAsia"/>
                <w:lang w:val="en-US"/>
              </w:rPr>
            </w:pPr>
            <w:r w:rsidRPr="00A401F7">
              <w:rPr>
                <w:rFonts w:eastAsiaTheme="minorEastAsia"/>
              </w:rPr>
              <w:t xml:space="preserve"> </w:t>
            </w:r>
            <w:r w:rsidRPr="00A401F7">
              <w:rPr>
                <w:rFonts w:eastAsiaTheme="minorEastAsia"/>
                <w:lang w:val="en-US"/>
              </w:rPr>
              <w:t xml:space="preserve">          </w:t>
            </w:r>
            <w:r w:rsidRPr="00A401F7">
              <w:rPr>
                <w:rFonts w:eastAsiaTheme="minorEastAsia"/>
              </w:rPr>
              <w:t xml:space="preserve"> </w:t>
            </w:r>
            <w:r w:rsidR="00040AF9">
              <w:rPr>
                <w:rFonts w:eastAsiaTheme="minorEastAsia"/>
              </w:rPr>
              <w:t>2 021,3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040AF9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8,2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040AF9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1 176,6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A401F7" w:rsidRDefault="00040AF9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106,9</w:t>
            </w:r>
          </w:p>
        </w:tc>
      </w:tr>
      <w:tr w:rsidR="003E7841" w:rsidRPr="00D46600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040AF9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106,9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D010D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1 816,0</w:t>
            </w:r>
          </w:p>
        </w:tc>
      </w:tr>
      <w:tr w:rsidR="003E7841" w:rsidRPr="00D46600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D010D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1 816,0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638A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757,8</w:t>
            </w:r>
          </w:p>
        </w:tc>
      </w:tr>
      <w:tr w:rsidR="003E7841" w:rsidRPr="00D46600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8638AE" w:rsidP="003E7841">
            <w:pPr>
              <w:jc w:val="center"/>
              <w:rPr>
                <w:rFonts w:eastAsiaTheme="minorEastAsia"/>
              </w:rPr>
            </w:pPr>
            <w:r w:rsidRPr="008638AE">
              <w:rPr>
                <w:rFonts w:eastAsiaTheme="minorEastAsia"/>
              </w:rPr>
              <w:t>757,8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3E7841" w:rsidRPr="00736869" w:rsidRDefault="008638A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7 941,1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B7EE2" w:rsidRDefault="008638AE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18,1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8638AE" w:rsidP="003E7841">
            <w:pPr>
              <w:jc w:val="center"/>
              <w:rPr>
                <w:rFonts w:eastAsiaTheme="minorEastAsia"/>
              </w:rPr>
            </w:pPr>
            <w:r w:rsidRPr="008638AE">
              <w:rPr>
                <w:rFonts w:eastAsiaTheme="minorEastAsia"/>
              </w:rPr>
              <w:t>7 923,0</w:t>
            </w:r>
          </w:p>
        </w:tc>
      </w:tr>
      <w:tr w:rsidR="003E7841" w:rsidRPr="00D46600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E7841" w:rsidRPr="00D46600" w:rsidRDefault="008638A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2 190,8</w:t>
            </w:r>
          </w:p>
        </w:tc>
      </w:tr>
      <w:tr w:rsidR="003E7841" w:rsidRPr="00D46600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lastRenderedPageBreak/>
              <w:t>Культура</w:t>
            </w:r>
          </w:p>
        </w:tc>
        <w:tc>
          <w:tcPr>
            <w:tcW w:w="1275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3E7841" w:rsidRPr="008638AE" w:rsidRDefault="008638AE" w:rsidP="003E7841">
            <w:pPr>
              <w:jc w:val="center"/>
              <w:rPr>
                <w:rFonts w:eastAsiaTheme="minorEastAsia"/>
              </w:rPr>
            </w:pPr>
            <w:r w:rsidRPr="008638AE">
              <w:rPr>
                <w:rFonts w:eastAsiaTheme="minorEastAsia"/>
              </w:rPr>
              <w:t>2 190,8</w:t>
            </w:r>
          </w:p>
        </w:tc>
      </w:tr>
      <w:tr w:rsidR="003E7841" w:rsidRPr="00D46600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:rsidR="003E7841" w:rsidRPr="00D46600" w:rsidRDefault="008638AE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16 949,1</w:t>
            </w:r>
          </w:p>
        </w:tc>
      </w:tr>
    </w:tbl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proofErr w:type="gramStart"/>
      <w:r w:rsidRPr="00D46600">
        <w:rPr>
          <w:rFonts w:eastAsiaTheme="minorEastAsia"/>
        </w:rPr>
        <w:t>к</w:t>
      </w:r>
      <w:proofErr w:type="gramEnd"/>
      <w:r w:rsidRPr="00D46600">
        <w:rPr>
          <w:rFonts w:eastAsiaTheme="minorEastAsia"/>
        </w:rPr>
        <w:t xml:space="preserve"> </w:t>
      </w:r>
      <w:r w:rsidR="008638AE">
        <w:rPr>
          <w:rFonts w:eastAsiaTheme="minorEastAsia"/>
        </w:rPr>
        <w:t>решении. Совета</w:t>
      </w:r>
      <w:r>
        <w:rPr>
          <w:rFonts w:eastAsiaTheme="minorEastAsia"/>
        </w:rPr>
        <w:t xml:space="preserve">                                            </w:t>
      </w:r>
      <w:r w:rsidRPr="00D46600">
        <w:rPr>
          <w:rFonts w:eastAsiaTheme="minorEastAsia"/>
        </w:rPr>
        <w:t xml:space="preserve">Шереметьевского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:rsidR="006375DB" w:rsidRPr="00D46600" w:rsidRDefault="006375DB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130D06">
        <w:rPr>
          <w:rFonts w:eastAsiaTheme="minorEastAsia"/>
        </w:rPr>
        <w:t xml:space="preserve">№ 10  от    14 апреля 2023 г.  </w:t>
      </w:r>
    </w:p>
    <w:p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:rsidR="003E7841" w:rsidRPr="00D46600" w:rsidRDefault="003E7841" w:rsidP="006375DB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:rsidR="003E7841" w:rsidRPr="00D46600" w:rsidRDefault="003E7841" w:rsidP="003E7841">
      <w:pPr>
        <w:ind w:left="4956"/>
        <w:rPr>
          <w:rFonts w:eastAsiaTheme="minorEastAsia"/>
        </w:rPr>
      </w:pP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Источники финансирования дефицита бюджета по кодам </w:t>
      </w:r>
      <w:proofErr w:type="gramStart"/>
      <w:r w:rsidRPr="00D46600">
        <w:rPr>
          <w:rFonts w:eastAsia="Calibri"/>
          <w:b/>
          <w:bCs/>
        </w:rPr>
        <w:t>классификации источников финансирования дефицита бюджета</w:t>
      </w:r>
      <w:proofErr w:type="gramEnd"/>
    </w:p>
    <w:p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 </w:t>
      </w:r>
      <w:r w:rsidR="008B7EE2">
        <w:rPr>
          <w:rFonts w:eastAsia="Calibri"/>
          <w:b/>
          <w:bCs/>
        </w:rPr>
        <w:t>2022</w:t>
      </w:r>
      <w:r w:rsidRPr="00D46600">
        <w:rPr>
          <w:rFonts w:eastAsia="Calibri"/>
          <w:b/>
          <w:bCs/>
        </w:rPr>
        <w:t xml:space="preserve"> года </w:t>
      </w: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3E7841" w:rsidRPr="00D46600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8638AE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0B7DDC" w:rsidRPr="000B7DDC">
              <w:rPr>
                <w:rFonts w:eastAsiaTheme="minorEastAsia"/>
              </w:rPr>
              <w:t xml:space="preserve">1 061,1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B7DDC" w:rsidRDefault="003E7841" w:rsidP="008638AE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0B7DDC" w:rsidRPr="000B7DDC">
              <w:rPr>
                <w:rFonts w:eastAsiaTheme="minorEastAsia"/>
              </w:rPr>
              <w:t xml:space="preserve">1 061,1  </w:t>
            </w:r>
          </w:p>
        </w:tc>
      </w:tr>
      <w:tr w:rsidR="003E7841" w:rsidRPr="00D46600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05785E" w:rsidRDefault="003E7841" w:rsidP="008638AE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8638AE">
              <w:rPr>
                <w:rFonts w:eastAsiaTheme="minorEastAsia"/>
                <w:bCs/>
              </w:rPr>
              <w:t>18 154,5</w:t>
            </w:r>
          </w:p>
        </w:tc>
      </w:tr>
      <w:tr w:rsidR="003E7841" w:rsidRPr="00D46600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841" w:rsidRPr="00F540A2" w:rsidRDefault="008638AE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17 093,4</w:t>
            </w:r>
          </w:p>
        </w:tc>
      </w:tr>
    </w:tbl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:rsidR="003E7841" w:rsidRPr="00D46600" w:rsidRDefault="003E7841" w:rsidP="003E7841">
      <w:pPr>
        <w:jc w:val="center"/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:rsidR="003E7841" w:rsidRPr="00D46600" w:rsidRDefault="003E7841" w:rsidP="003E7841"/>
    <w:p w:rsidR="003E7841" w:rsidRPr="00D46600" w:rsidRDefault="003E7841" w:rsidP="003E7841">
      <w:pPr>
        <w:shd w:val="clear" w:color="auto" w:fill="FFFFFF"/>
        <w:ind w:left="-2694"/>
      </w:pPr>
    </w:p>
    <w:p w:rsidR="003E7841" w:rsidRPr="00D46600" w:rsidRDefault="003E7841" w:rsidP="003E7841">
      <w:r w:rsidRPr="00D46600">
        <w:t xml:space="preserve"> </w:t>
      </w:r>
    </w:p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/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3E7841" w:rsidRPr="00D46600" w:rsidRDefault="003E7841" w:rsidP="003E7841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D46600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3E7841" w:rsidRPr="00D46600" w:rsidRDefault="003E7841" w:rsidP="003E7841">
      <w:pPr>
        <w:ind w:firstLine="720"/>
      </w:pPr>
    </w:p>
    <w:p w:rsidR="00337AB9" w:rsidRPr="00337AB9" w:rsidRDefault="00337AB9" w:rsidP="00337AB9">
      <w:pPr>
        <w:jc w:val="both"/>
        <w:rPr>
          <w:rFonts w:eastAsiaTheme="minorEastAsia"/>
          <w:bCs/>
        </w:rPr>
      </w:pPr>
      <w:r w:rsidRPr="00337AB9">
        <w:rPr>
          <w:rFonts w:eastAsiaTheme="minorEastAsia"/>
        </w:rPr>
        <w:t xml:space="preserve">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  <w:r w:rsidRPr="00337AB9">
        <w:rPr>
          <w:rFonts w:eastAsiaTheme="minorEastAsia"/>
        </w:rPr>
        <w:t xml:space="preserve">                                                                                          </w:t>
      </w: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337AB9" w:rsidRPr="00337AB9" w:rsidRDefault="00337AB9" w:rsidP="00337AB9">
      <w:pPr>
        <w:tabs>
          <w:tab w:val="left" w:pos="-2977"/>
        </w:tabs>
        <w:spacing w:line="100" w:lineRule="atLeast"/>
        <w:rPr>
          <w:rFonts w:eastAsiaTheme="minorEastAsia"/>
        </w:rPr>
      </w:pPr>
    </w:p>
    <w:p w:rsidR="002853D1" w:rsidRPr="00337AB9" w:rsidRDefault="002853D1" w:rsidP="002853D1"/>
    <w:p w:rsidR="002853D1" w:rsidRPr="00337AB9" w:rsidRDefault="002853D1" w:rsidP="002853D1"/>
    <w:p w:rsidR="002853D1" w:rsidRPr="00337AB9" w:rsidRDefault="002853D1" w:rsidP="002853D1"/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D74FB2" w:rsidRPr="00337AB9" w:rsidRDefault="00D74FB2" w:rsidP="0083077A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</w:p>
    <w:p w:rsidR="0083077A" w:rsidRPr="00337AB9" w:rsidRDefault="0083077A" w:rsidP="00B67028">
      <w:pPr>
        <w:ind w:right="-442"/>
        <w:rPr>
          <w:rStyle w:val="a4"/>
          <w:b w:val="0"/>
          <w:bCs w:val="0"/>
          <w:color w:val="auto"/>
          <w:sz w:val="24"/>
          <w:szCs w:val="24"/>
        </w:rPr>
      </w:pPr>
      <w:r w:rsidRPr="00337AB9">
        <w:rPr>
          <w:rStyle w:val="a4"/>
          <w:b w:val="0"/>
          <w:bCs w:val="0"/>
          <w:color w:val="auto"/>
          <w:sz w:val="24"/>
          <w:szCs w:val="24"/>
        </w:rPr>
        <w:t xml:space="preserve">                  </w:t>
      </w:r>
    </w:p>
    <w:p w:rsidR="002A4F43" w:rsidRPr="00337AB9" w:rsidRDefault="002A4F43" w:rsidP="0083077A">
      <w:pPr>
        <w:ind w:firstLine="720"/>
      </w:pPr>
    </w:p>
    <w:sectPr w:rsidR="002A4F43" w:rsidRPr="00337AB9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0AF" w:rsidRDefault="009E60AF" w:rsidP="004B2B2C">
      <w:r>
        <w:separator/>
      </w:r>
    </w:p>
  </w:endnote>
  <w:endnote w:type="continuationSeparator" w:id="0">
    <w:p w:rsidR="009E60AF" w:rsidRDefault="009E60AF" w:rsidP="004B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1A" w:rsidRDefault="000D141A">
    <w:pPr>
      <w:pStyle w:val="a8"/>
      <w:jc w:val="center"/>
    </w:pPr>
  </w:p>
  <w:p w:rsidR="000D141A" w:rsidRDefault="000D141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0AF" w:rsidRDefault="009E60AF" w:rsidP="004B2B2C">
      <w:r>
        <w:separator/>
      </w:r>
    </w:p>
  </w:footnote>
  <w:footnote w:type="continuationSeparator" w:id="0">
    <w:p w:rsidR="009E60AF" w:rsidRDefault="009E60AF" w:rsidP="004B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43D23"/>
    <w:rsid w:val="0014497E"/>
    <w:rsid w:val="001517FC"/>
    <w:rsid w:val="00152768"/>
    <w:rsid w:val="001547BA"/>
    <w:rsid w:val="0015547D"/>
    <w:rsid w:val="00155757"/>
    <w:rsid w:val="00160B42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1AEA"/>
    <w:rsid w:val="00272CC7"/>
    <w:rsid w:val="0028068C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318E"/>
    <w:rsid w:val="004C649B"/>
    <w:rsid w:val="004C6E8F"/>
    <w:rsid w:val="004D458D"/>
    <w:rsid w:val="004E4461"/>
    <w:rsid w:val="004E76C3"/>
    <w:rsid w:val="004F2360"/>
    <w:rsid w:val="004F644A"/>
    <w:rsid w:val="00511262"/>
    <w:rsid w:val="0051346A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B30F0"/>
    <w:rsid w:val="005B7CA6"/>
    <w:rsid w:val="005C2766"/>
    <w:rsid w:val="005D12DB"/>
    <w:rsid w:val="005E174B"/>
    <w:rsid w:val="005E3AA5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64D9A"/>
    <w:rsid w:val="00665C03"/>
    <w:rsid w:val="006671B9"/>
    <w:rsid w:val="00667268"/>
    <w:rsid w:val="00674911"/>
    <w:rsid w:val="006769DD"/>
    <w:rsid w:val="006850C8"/>
    <w:rsid w:val="006871DF"/>
    <w:rsid w:val="006B313D"/>
    <w:rsid w:val="006B4FF2"/>
    <w:rsid w:val="006B5A7D"/>
    <w:rsid w:val="006D7DF9"/>
    <w:rsid w:val="006E4466"/>
    <w:rsid w:val="006E5AF6"/>
    <w:rsid w:val="006F2FF1"/>
    <w:rsid w:val="006F3C99"/>
    <w:rsid w:val="00701B4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22D95"/>
    <w:rsid w:val="00A23A09"/>
    <w:rsid w:val="00A2626B"/>
    <w:rsid w:val="00A30309"/>
    <w:rsid w:val="00A319FD"/>
    <w:rsid w:val="00A32A6B"/>
    <w:rsid w:val="00A401F7"/>
    <w:rsid w:val="00A40303"/>
    <w:rsid w:val="00A46D63"/>
    <w:rsid w:val="00A47F26"/>
    <w:rsid w:val="00A54A40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26582"/>
    <w:rsid w:val="00B34794"/>
    <w:rsid w:val="00B35027"/>
    <w:rsid w:val="00B36E88"/>
    <w:rsid w:val="00B50D9D"/>
    <w:rsid w:val="00B55F86"/>
    <w:rsid w:val="00B67028"/>
    <w:rsid w:val="00B714BF"/>
    <w:rsid w:val="00B7237D"/>
    <w:rsid w:val="00B8314B"/>
    <w:rsid w:val="00B907E9"/>
    <w:rsid w:val="00BA6A8C"/>
    <w:rsid w:val="00BB3D6E"/>
    <w:rsid w:val="00BB5293"/>
    <w:rsid w:val="00BB5740"/>
    <w:rsid w:val="00BD113A"/>
    <w:rsid w:val="00BD1FFB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E0360"/>
    <w:rsid w:val="00DF128B"/>
    <w:rsid w:val="00E067A5"/>
    <w:rsid w:val="00E174BD"/>
    <w:rsid w:val="00E2540A"/>
    <w:rsid w:val="00E35E41"/>
    <w:rsid w:val="00E4548A"/>
    <w:rsid w:val="00E61C4A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F06EC5"/>
    <w:rsid w:val="00F17431"/>
    <w:rsid w:val="00F20799"/>
    <w:rsid w:val="00F20B50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B35E7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link w:val="ac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link w:val="afc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e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115B-8F4A-42D5-AFC5-72FB5F70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Венера</dc:creator>
  <cp:lastModifiedBy>Пользователь Windows</cp:lastModifiedBy>
  <cp:revision>20</cp:revision>
  <cp:lastPrinted>2023-05-05T07:19:00Z</cp:lastPrinted>
  <dcterms:created xsi:type="dcterms:W3CDTF">2021-10-19T08:44:00Z</dcterms:created>
  <dcterms:modified xsi:type="dcterms:W3CDTF">2023-05-05T07:21:00Z</dcterms:modified>
</cp:coreProperties>
</file>